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8079" w14:textId="3598667A" w:rsidR="00027E72" w:rsidRPr="0045538A" w:rsidRDefault="00287D6F" w:rsidP="005C7A8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45538A">
        <w:rPr>
          <w:b/>
          <w:smallCaps/>
          <w:color w:val="000000" w:themeColor="text1"/>
          <w:sz w:val="28"/>
          <w:szCs w:val="28"/>
        </w:rPr>
        <w:t>IV</w:t>
      </w:r>
      <w:r w:rsidR="00577040" w:rsidRPr="0045538A">
        <w:rPr>
          <w:b/>
          <w:smallCaps/>
          <w:color w:val="000000" w:themeColor="text1"/>
          <w:sz w:val="28"/>
          <w:szCs w:val="28"/>
        </w:rPr>
        <w:t xml:space="preserve">. </w:t>
      </w:r>
      <w:r w:rsidR="00091C87" w:rsidRPr="0045538A">
        <w:rPr>
          <w:b/>
          <w:smallCaps/>
          <w:color w:val="000000" w:themeColor="text1"/>
          <w:sz w:val="28"/>
          <w:szCs w:val="28"/>
        </w:rPr>
        <w:t>ERANSKINA</w:t>
      </w:r>
    </w:p>
    <w:p w14:paraId="5C697640" w14:textId="77777777" w:rsidR="00027E72" w:rsidRPr="008702D9" w:rsidRDefault="00091C87" w:rsidP="005C7A89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center"/>
        <w:rPr>
          <w:b/>
          <w:smallCaps/>
          <w:color w:val="000000" w:themeColor="text1"/>
          <w:sz w:val="24"/>
          <w:szCs w:val="24"/>
        </w:rPr>
      </w:pPr>
      <w:r w:rsidRPr="008702D9">
        <w:rPr>
          <w:b/>
          <w:smallCaps/>
          <w:color w:val="000000" w:themeColor="text1"/>
          <w:sz w:val="24"/>
          <w:szCs w:val="24"/>
        </w:rPr>
        <w:t>EPAITEGIRA IGORTZEKO ERANSKINA</w:t>
      </w:r>
      <w:r w:rsidRPr="008702D9">
        <w:rPr>
          <w:b/>
          <w:smallCaps/>
          <w:color w:val="000000" w:themeColor="text1"/>
          <w:sz w:val="24"/>
          <w:szCs w:val="24"/>
          <w:vertAlign w:val="superscript"/>
        </w:rPr>
        <w:footnoteReference w:id="1"/>
      </w:r>
    </w:p>
    <w:p w14:paraId="54EA5C5A" w14:textId="77777777" w:rsidR="00027E72" w:rsidRDefault="00091C87" w:rsidP="001F12FE">
      <w:p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Txostenetan bildutako datu sentikorrak neurri handiagoan zainduko dituen aurkezpen telematikoko beste sistemaren bat eduki arte, badirudi komenigarria dela ofizio honetan datu gehiegirik ez ematea; hala ere, jakinarazten den edukiaren garrantzia nabarmentzea komeni da. Informazio garrantzitsua esparru desberdinetan prestatutako txostenak izango lirateke (testu nagusian dagoeneko aipatutakoak); ofizio honekin batera GUTUN AZAL ITXIAN aurkeztuko lirateke. </w:t>
      </w:r>
    </w:p>
    <w:p w14:paraId="3DE5C023" w14:textId="77777777" w:rsidR="00027E72" w:rsidRDefault="00027E72" w:rsidP="001F12FE">
      <w:pPr>
        <w:spacing w:after="0" w:line="240" w:lineRule="auto"/>
        <w:jc w:val="both"/>
        <w:rPr>
          <w:color w:val="000000"/>
        </w:rPr>
      </w:pPr>
    </w:p>
    <w:p w14:paraId="650609C9" w14:textId="5A61D08C" w:rsidR="00027E72" w:rsidRDefault="00091C87" w:rsidP="005C7A89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......................................................................................................................................</w:t>
      </w:r>
      <w:r w:rsidR="005C7A89">
        <w:rPr>
          <w:color w:val="000000"/>
        </w:rPr>
        <w:t xml:space="preserve"> </w:t>
      </w:r>
      <w:r>
        <w:rPr>
          <w:color w:val="000000"/>
        </w:rPr>
        <w:t>jaunak/andreak,  .......................</w:t>
      </w:r>
      <w:r w:rsidR="003B3989">
        <w:rPr>
          <w:color w:val="000000"/>
        </w:rPr>
        <w:t>...................</w:t>
      </w:r>
      <w:r w:rsidR="005C7A89">
        <w:rPr>
          <w:color w:val="000000"/>
        </w:rPr>
        <w:t>..................................</w:t>
      </w:r>
      <w:r w:rsidR="003B3989">
        <w:rPr>
          <w:color w:val="000000"/>
        </w:rPr>
        <w:t>..........</w:t>
      </w:r>
      <w:r>
        <w:rPr>
          <w:color w:val="000000"/>
        </w:rPr>
        <w:t>............................</w:t>
      </w:r>
      <w:r w:rsidR="005C7A89">
        <w:rPr>
          <w:color w:val="000000"/>
        </w:rPr>
        <w:t xml:space="preserve"> </w:t>
      </w:r>
      <w:r>
        <w:rPr>
          <w:color w:val="000000"/>
        </w:rPr>
        <w:t>-(e)(a)n (</w:t>
      </w:r>
      <w:r w:rsidRPr="005C7A89">
        <w:rPr>
          <w:i/>
          <w:iCs/>
          <w:color w:val="000000"/>
        </w:rPr>
        <w:t>lantokia eta zentroa</w:t>
      </w:r>
      <w:r>
        <w:rPr>
          <w:color w:val="000000"/>
        </w:rPr>
        <w:t>)</w:t>
      </w:r>
      <w:r w:rsidR="005C7A89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</w:t>
      </w:r>
      <w:r w:rsidR="005C7A89">
        <w:rPr>
          <w:color w:val="000000"/>
        </w:rPr>
        <w:t>....</w:t>
      </w:r>
      <w:r>
        <w:rPr>
          <w:color w:val="000000"/>
        </w:rPr>
        <w:t>................................................ (</w:t>
      </w:r>
      <w:r w:rsidRPr="005C7A89">
        <w:rPr>
          <w:i/>
          <w:iCs/>
          <w:color w:val="000000"/>
        </w:rPr>
        <w:t>jardun profesionala</w:t>
      </w:r>
      <w:r>
        <w:rPr>
          <w:color w:val="000000"/>
        </w:rPr>
        <w:t>) lana garatzen duenak,</w:t>
      </w:r>
      <w:r w:rsidR="005C7A89">
        <w:rPr>
          <w:color w:val="000000"/>
        </w:rPr>
        <w:t xml:space="preserve"> </w:t>
      </w:r>
      <w:r>
        <w:rPr>
          <w:color w:val="000000"/>
        </w:rPr>
        <w:t xml:space="preserve">EUSKADIN HAUR ETA NERABEEN SEXU ABUSU ETA ESPLOTAZIOKO KASUETAN JARDUTEKO JARRAIBIDEEI (erakunde honen jardunbidea bideratzen dutenak) jarraikiz, honi atxikita igortzen dut, isilpean eta </w:t>
      </w:r>
      <w:r w:rsidRPr="003B3989">
        <w:rPr>
          <w:color w:val="000000"/>
        </w:rPr>
        <w:t>biktima eta bere datu pertsonalak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babesteko, txosten/parte hau, ustez </w:t>
      </w:r>
      <w:r w:rsidR="00360A9A">
        <w:rPr>
          <w:color w:val="000000"/>
        </w:rPr>
        <w:t>…………</w:t>
      </w:r>
      <w:r w:rsidR="005C7A89">
        <w:rPr>
          <w:color w:val="000000"/>
        </w:rPr>
        <w:t>…………..</w:t>
      </w:r>
      <w:r>
        <w:rPr>
          <w:color w:val="000000"/>
        </w:rPr>
        <w:t>......-(e)(a)n</w:t>
      </w:r>
      <w:r w:rsidR="005C7A89">
        <w:rPr>
          <w:color w:val="000000"/>
        </w:rPr>
        <w:t xml:space="preserve"> </w:t>
      </w:r>
      <w:r>
        <w:rPr>
          <w:color w:val="000000"/>
        </w:rPr>
        <w:t>(</w:t>
      </w:r>
      <w:r w:rsidRPr="005C7A89">
        <w:rPr>
          <w:i/>
          <w:iCs/>
          <w:color w:val="000000"/>
        </w:rPr>
        <w:t>data</w:t>
      </w:r>
      <w:r>
        <w:rPr>
          <w:color w:val="000000"/>
        </w:rPr>
        <w:t>)</w:t>
      </w:r>
      <w:r w:rsidR="005C7A89">
        <w:rPr>
          <w:color w:val="000000"/>
        </w:rPr>
        <w:t xml:space="preserve"> …………</w:t>
      </w:r>
      <w:r>
        <w:rPr>
          <w:color w:val="000000"/>
        </w:rPr>
        <w:t>............</w:t>
      </w:r>
      <w:r w:rsidR="005C7A89">
        <w:rPr>
          <w:color w:val="000000"/>
        </w:rPr>
        <w:t>.............</w:t>
      </w:r>
      <w:r>
        <w:rPr>
          <w:color w:val="000000"/>
        </w:rPr>
        <w:t>............................................. -(e)n (</w:t>
      </w:r>
      <w:r w:rsidRPr="005C7A89">
        <w:rPr>
          <w:i/>
          <w:iCs/>
          <w:color w:val="000000"/>
        </w:rPr>
        <w:t>udalerrian</w:t>
      </w:r>
      <w:r>
        <w:rPr>
          <w:color w:val="000000"/>
        </w:rPr>
        <w:t xml:space="preserve">) eta </w:t>
      </w:r>
      <w:r w:rsidR="00360A9A">
        <w:rPr>
          <w:color w:val="000000"/>
        </w:rPr>
        <w:t>…………</w:t>
      </w:r>
      <w:r w:rsidR="005C7A89">
        <w:rPr>
          <w:color w:val="000000"/>
        </w:rPr>
        <w:t>..</w:t>
      </w:r>
      <w:r w:rsidR="00360A9A">
        <w:rPr>
          <w:color w:val="000000"/>
        </w:rPr>
        <w:t>………</w:t>
      </w:r>
      <w:r>
        <w:rPr>
          <w:color w:val="000000"/>
        </w:rPr>
        <w:t>..... (</w:t>
      </w:r>
      <w:r w:rsidRPr="005C7A89">
        <w:rPr>
          <w:i/>
          <w:iCs/>
          <w:color w:val="000000"/>
        </w:rPr>
        <w:t>familia, eskola, etab</w:t>
      </w:r>
      <w:r>
        <w:rPr>
          <w:color w:val="000000"/>
        </w:rPr>
        <w:t xml:space="preserve">.) testuinguruan gertatutakoa salatzeko. </w:t>
      </w:r>
    </w:p>
    <w:p w14:paraId="33B253BD" w14:textId="77777777" w:rsidR="00027E72" w:rsidRDefault="00027E72" w:rsidP="001F12FE">
      <w:pPr>
        <w:spacing w:after="0" w:line="240" w:lineRule="auto"/>
        <w:jc w:val="both"/>
        <w:rPr>
          <w:color w:val="000000"/>
        </w:rPr>
      </w:pPr>
    </w:p>
    <w:p w14:paraId="1735BB85" w14:textId="77777777" w:rsidR="005C7A89" w:rsidRDefault="005C7A89" w:rsidP="005C7A89">
      <w:pPr>
        <w:spacing w:after="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636"/>
        <w:gridCol w:w="425"/>
        <w:gridCol w:w="851"/>
        <w:gridCol w:w="425"/>
      </w:tblGrid>
      <w:tr w:rsidR="005C7A89" w14:paraId="24FA5990" w14:textId="77777777" w:rsidTr="00D67C56">
        <w:tc>
          <w:tcPr>
            <w:tcW w:w="5318" w:type="dxa"/>
          </w:tcPr>
          <w:p w14:paraId="0367AB52" w14:textId="2D0A3DB8" w:rsidR="005C7A89" w:rsidRDefault="005C7A89" w:rsidP="00D67C5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Kautelazko</w:t>
            </w:r>
            <w:proofErr w:type="spellEnd"/>
            <w:r>
              <w:rPr>
                <w:color w:val="000000"/>
              </w:rPr>
              <w:t xml:space="preserve"> premiazko neurriak aplikatzea komeni da?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3B241FA3" w14:textId="43CD6DDA" w:rsidR="005C7A89" w:rsidRDefault="005C7A89" w:rsidP="00D67C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BAI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88D" w14:textId="77777777" w:rsidR="005C7A89" w:rsidRDefault="005C7A89" w:rsidP="00D67C5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298F58" w14:textId="3077EC31" w:rsidR="005C7A89" w:rsidRDefault="005C7A89" w:rsidP="00D67C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234" w14:textId="77777777" w:rsidR="005C7A89" w:rsidRDefault="005C7A89" w:rsidP="00D67C56">
            <w:pPr>
              <w:jc w:val="center"/>
              <w:rPr>
                <w:color w:val="000000"/>
              </w:rPr>
            </w:pPr>
          </w:p>
        </w:tc>
      </w:tr>
    </w:tbl>
    <w:p w14:paraId="5B434CD4" w14:textId="77777777" w:rsidR="00027E72" w:rsidRDefault="00027E72" w:rsidP="001F12FE">
      <w:pPr>
        <w:spacing w:after="0" w:line="240" w:lineRule="auto"/>
        <w:jc w:val="both"/>
        <w:rPr>
          <w:color w:val="000000"/>
        </w:rPr>
      </w:pPr>
    </w:p>
    <w:p w14:paraId="285BCC1B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jc w:val="both"/>
        <w:rPr>
          <w:b/>
          <w:color w:val="000000"/>
        </w:rPr>
      </w:pPr>
    </w:p>
    <w:p w14:paraId="64B1FB0D" w14:textId="77777777" w:rsidR="00027E72" w:rsidRDefault="00091C87" w:rsidP="00360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b/>
          <w:smallCaps/>
          <w:color w:val="0070C0"/>
        </w:rPr>
      </w:pPr>
      <w:r>
        <w:rPr>
          <w:b/>
          <w:color w:val="000000"/>
        </w:rPr>
        <w:t>Data eta sinadura</w:t>
      </w:r>
    </w:p>
    <w:p w14:paraId="1AF91A5C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6174FFD4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608761FF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44C768C0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310A63EB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76A803DC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26A918CB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4028DF9D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7B1768E4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4C1FF162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007C0E81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32450C6F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p w14:paraId="1DFAC031" w14:textId="77777777" w:rsidR="00027E72" w:rsidRDefault="00027E72" w:rsidP="001F1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smallCaps/>
          <w:color w:val="0070C0"/>
          <w:sz w:val="32"/>
          <w:szCs w:val="32"/>
        </w:rPr>
      </w:pPr>
    </w:p>
    <w:sectPr w:rsidR="00027E72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632B" w14:textId="77777777" w:rsidR="00195752" w:rsidRDefault="00195752">
      <w:pPr>
        <w:spacing w:after="0" w:line="240" w:lineRule="auto"/>
      </w:pPr>
      <w:r>
        <w:separator/>
      </w:r>
    </w:p>
  </w:endnote>
  <w:endnote w:type="continuationSeparator" w:id="0">
    <w:p w14:paraId="6A2F7DB2" w14:textId="77777777" w:rsidR="00195752" w:rsidRDefault="001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87AB" w14:textId="77777777" w:rsidR="00195752" w:rsidRDefault="00195752">
      <w:pPr>
        <w:spacing w:after="0" w:line="240" w:lineRule="auto"/>
      </w:pPr>
      <w:r>
        <w:separator/>
      </w:r>
    </w:p>
  </w:footnote>
  <w:footnote w:type="continuationSeparator" w:id="0">
    <w:p w14:paraId="27394E09" w14:textId="77777777" w:rsidR="00195752" w:rsidRDefault="00195752">
      <w:pPr>
        <w:spacing w:after="0" w:line="240" w:lineRule="auto"/>
      </w:pPr>
      <w:r>
        <w:continuationSeparator/>
      </w:r>
    </w:p>
  </w:footnote>
  <w:footnote w:id="1">
    <w:p w14:paraId="23112F74" w14:textId="77777777" w:rsidR="006B108D" w:rsidRDefault="006B1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rPr>
            <w:sz w:val="18"/>
            <w:szCs w:val="18"/>
          </w:rPr>
          <w:tag w:val="goog_rdk_512"/>
          <w:id w:val="184110047"/>
        </w:sdtPr>
        <w:sdtEndPr/>
        <w:sdtContent>
          <w:r w:rsidRPr="001F12FE">
            <w:rPr>
              <w:i/>
              <w:color w:val="000000"/>
              <w:sz w:val="18"/>
              <w:szCs w:val="18"/>
            </w:rPr>
            <w:t>Euskadin haur eta nerabeen kontrako sexu-abusua eta sexu-esplotazioa gertatzen direnean jarduteko jarraibideak</w:t>
          </w:r>
        </w:sdtContent>
      </w:sdt>
      <w:r w:rsidRPr="001F12FE">
        <w:rPr>
          <w:color w:val="000000"/>
          <w:sz w:val="18"/>
          <w:szCs w:val="18"/>
        </w:rPr>
        <w:t>. Ararteko.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55BF0"/>
    <w:rsid w:val="00056207"/>
    <w:rsid w:val="000723A5"/>
    <w:rsid w:val="00091C87"/>
    <w:rsid w:val="000E6660"/>
    <w:rsid w:val="00122FF0"/>
    <w:rsid w:val="001247BA"/>
    <w:rsid w:val="00127480"/>
    <w:rsid w:val="0013505D"/>
    <w:rsid w:val="00161D83"/>
    <w:rsid w:val="00190DAA"/>
    <w:rsid w:val="00195752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6352"/>
    <w:rsid w:val="00380DB3"/>
    <w:rsid w:val="00382831"/>
    <w:rsid w:val="003A091F"/>
    <w:rsid w:val="003B3989"/>
    <w:rsid w:val="003E4E04"/>
    <w:rsid w:val="00412AA2"/>
    <w:rsid w:val="00444C9A"/>
    <w:rsid w:val="0045538A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723E"/>
    <w:rsid w:val="006E7AE4"/>
    <w:rsid w:val="006F0515"/>
    <w:rsid w:val="006F40E5"/>
    <w:rsid w:val="007173D3"/>
    <w:rsid w:val="00727E3F"/>
    <w:rsid w:val="00736E33"/>
    <w:rsid w:val="00737CEE"/>
    <w:rsid w:val="00751CB6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904AF3"/>
    <w:rsid w:val="00906CAD"/>
    <w:rsid w:val="009145E3"/>
    <w:rsid w:val="00917249"/>
    <w:rsid w:val="0092625C"/>
    <w:rsid w:val="00954C3C"/>
    <w:rsid w:val="00970DDC"/>
    <w:rsid w:val="009B6A46"/>
    <w:rsid w:val="009C38D2"/>
    <w:rsid w:val="009D70C1"/>
    <w:rsid w:val="00A31032"/>
    <w:rsid w:val="00A346B5"/>
    <w:rsid w:val="00A45E35"/>
    <w:rsid w:val="00A737E2"/>
    <w:rsid w:val="00A84245"/>
    <w:rsid w:val="00A9562F"/>
    <w:rsid w:val="00AA5542"/>
    <w:rsid w:val="00AB21E5"/>
    <w:rsid w:val="00AC011B"/>
    <w:rsid w:val="00B110F9"/>
    <w:rsid w:val="00B34BA5"/>
    <w:rsid w:val="00BD4D0F"/>
    <w:rsid w:val="00BD7817"/>
    <w:rsid w:val="00BF0A60"/>
    <w:rsid w:val="00C001B4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0449"/>
    <w:rsid w:val="00E73C4F"/>
    <w:rsid w:val="00EC58EA"/>
    <w:rsid w:val="00EC70C8"/>
    <w:rsid w:val="00EE178C"/>
    <w:rsid w:val="00F0616D"/>
    <w:rsid w:val="00F1393F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F9D749-99A2-40DF-9B39-78A4C7E3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2022-05-03T08:00:00Z</dcterms:created>
  <dcterms:modified xsi:type="dcterms:W3CDTF">2022-05-03T08:00:00Z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